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4C56" w14:textId="77777777" w:rsidR="0071334E" w:rsidRDefault="0071334E" w:rsidP="007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89">
        <w:rPr>
          <w:rFonts w:ascii="Times New Roman" w:hAnsi="Times New Roman" w:cs="Times New Roman"/>
          <w:b/>
          <w:sz w:val="24"/>
          <w:szCs w:val="24"/>
        </w:rPr>
        <w:t>Оценка качества развивающей предметно-пространственной среды</w:t>
      </w:r>
    </w:p>
    <w:p w14:paraId="7BC63D0E" w14:textId="77777777" w:rsidR="0071334E" w:rsidRDefault="0071334E" w:rsidP="0071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DD50FE">
        <w:rPr>
          <w:rFonts w:ascii="Times New Roman" w:hAnsi="Times New Roman" w:cs="Times New Roman"/>
          <w:b/>
          <w:sz w:val="24"/>
          <w:szCs w:val="24"/>
        </w:rPr>
        <w:t>Алейниковский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14:paraId="7F213CAA" w14:textId="77777777" w:rsidR="0071334E" w:rsidRDefault="0071334E" w:rsidP="00713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>Метод сбора информации</w:t>
      </w:r>
      <w:r>
        <w:rPr>
          <w:rFonts w:ascii="Times New Roman" w:hAnsi="Times New Roman"/>
          <w:b/>
          <w:sz w:val="24"/>
          <w:szCs w:val="24"/>
        </w:rPr>
        <w:t xml:space="preserve"> – самоанализ РППС ДОО/анализ муниципальным экспертом (заполнение чек-листа)</w:t>
      </w:r>
    </w:p>
    <w:p w14:paraId="39214C41" w14:textId="77777777" w:rsidR="0071334E" w:rsidRDefault="0071334E" w:rsidP="007133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773540" w14:textId="77777777" w:rsidR="0071334E" w:rsidRDefault="0071334E" w:rsidP="007133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231" w:type="pct"/>
        <w:tblInd w:w="-522" w:type="dxa"/>
        <w:tblLook w:val="04A0" w:firstRow="1" w:lastRow="0" w:firstColumn="1" w:lastColumn="0" w:noHBand="0" w:noVBand="1"/>
      </w:tblPr>
      <w:tblGrid>
        <w:gridCol w:w="6209"/>
        <w:gridCol w:w="1869"/>
        <w:gridCol w:w="1699"/>
      </w:tblGrid>
      <w:tr w:rsidR="0071334E" w:rsidRPr="00046889" w14:paraId="7BF00D20" w14:textId="77777777" w:rsidTr="00496916">
        <w:tc>
          <w:tcPr>
            <w:tcW w:w="3175" w:type="pct"/>
          </w:tcPr>
          <w:p w14:paraId="7142B7B5" w14:textId="77777777" w:rsidR="0071334E" w:rsidRPr="006E7304" w:rsidRDefault="0071334E" w:rsidP="00496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образовательной инфраструктуры ДОО</w:t>
            </w:r>
          </w:p>
        </w:tc>
        <w:tc>
          <w:tcPr>
            <w:tcW w:w="956" w:type="pct"/>
          </w:tcPr>
          <w:p w14:paraId="278E8454" w14:textId="77777777" w:rsidR="0071334E" w:rsidRPr="006E7304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69" w:type="pct"/>
          </w:tcPr>
          <w:p w14:paraId="217761CF" w14:textId="77777777" w:rsidR="0071334E" w:rsidRPr="006E7304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1334E" w:rsidRPr="00046889" w14:paraId="28223853" w14:textId="77777777" w:rsidTr="00496916">
        <w:tc>
          <w:tcPr>
            <w:tcW w:w="3175" w:type="pct"/>
          </w:tcPr>
          <w:p w14:paraId="4334770A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Холлы, внутренние помещения и территория ДОО используются в образовательной деятельности</w:t>
            </w:r>
          </w:p>
        </w:tc>
        <w:tc>
          <w:tcPr>
            <w:tcW w:w="956" w:type="pct"/>
          </w:tcPr>
          <w:p w14:paraId="4EC7A28F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5BB41F50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780CF519" w14:textId="77777777" w:rsidTr="00496916">
        <w:tc>
          <w:tcPr>
            <w:tcW w:w="3175" w:type="pct"/>
          </w:tcPr>
          <w:p w14:paraId="43D79015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внутренних помещениях и внешней территории ДОО организованы мини-музеи, посвященные семейным традициям, знаковым историческим датам, выдающимся землякам</w:t>
            </w:r>
          </w:p>
        </w:tc>
        <w:tc>
          <w:tcPr>
            <w:tcW w:w="956" w:type="pct"/>
          </w:tcPr>
          <w:p w14:paraId="3FBF5DDB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2B806770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0EFB68A0" w14:textId="77777777" w:rsidTr="00496916">
        <w:tc>
          <w:tcPr>
            <w:tcW w:w="3175" w:type="pct"/>
          </w:tcPr>
          <w:p w14:paraId="2423AFE1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внутренних помещениях ДОО организуются циклы мобильных выставок, содержащих региональный компонент (произведения художественного, декоративно-прикладного, литературного творчества и др.)</w:t>
            </w:r>
          </w:p>
        </w:tc>
        <w:tc>
          <w:tcPr>
            <w:tcW w:w="956" w:type="pct"/>
          </w:tcPr>
          <w:p w14:paraId="081EFE84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2816D523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784C8C3B" w14:textId="77777777" w:rsidTr="00496916">
        <w:tc>
          <w:tcPr>
            <w:tcW w:w="3175" w:type="pct"/>
            <w:shd w:val="clear" w:color="auto" w:fill="FFFFFF" w:themeFill="background1"/>
          </w:tcPr>
          <w:p w14:paraId="5DE96B7C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 ДОО создана удобная навигация внутреннего и внешнего пространства (наличие поэтажных планов размещения кабинетов и возрастных групп)</w:t>
            </w:r>
          </w:p>
        </w:tc>
        <w:tc>
          <w:tcPr>
            <w:tcW w:w="956" w:type="pct"/>
          </w:tcPr>
          <w:p w14:paraId="5ECD5813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06B8BD8D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7B1D286B" w14:textId="77777777" w:rsidTr="00496916">
        <w:tc>
          <w:tcPr>
            <w:tcW w:w="3175" w:type="pct"/>
            <w:shd w:val="clear" w:color="auto" w:fill="FFFFFF" w:themeFill="background1"/>
          </w:tcPr>
          <w:p w14:paraId="2BACB49D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 ДОО создана удобная навигация внутреннего и внешнего пространства (наличие таблиц (указателей) направления движения)</w:t>
            </w:r>
          </w:p>
        </w:tc>
        <w:tc>
          <w:tcPr>
            <w:tcW w:w="956" w:type="pct"/>
          </w:tcPr>
          <w:p w14:paraId="1B99A435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703D4F6E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6868B8DE" w14:textId="77777777" w:rsidTr="00496916">
        <w:tc>
          <w:tcPr>
            <w:tcW w:w="3175" w:type="pct"/>
            <w:shd w:val="clear" w:color="auto" w:fill="FFFFFF" w:themeFill="background1"/>
          </w:tcPr>
          <w:p w14:paraId="28A47BA5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 ДОО создана удобная навигация внутреннего и внешнего пространства</w:t>
            </w:r>
          </w:p>
        </w:tc>
        <w:tc>
          <w:tcPr>
            <w:tcW w:w="956" w:type="pct"/>
          </w:tcPr>
          <w:p w14:paraId="49283CA3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27AB0EEF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2C46811D" w14:textId="77777777" w:rsidTr="00496916">
        <w:tc>
          <w:tcPr>
            <w:tcW w:w="3175" w:type="pct"/>
          </w:tcPr>
          <w:p w14:paraId="148918E2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 ДОО имеются комфортные зоны ожидания ребенка для родителя</w:t>
            </w:r>
          </w:p>
        </w:tc>
        <w:tc>
          <w:tcPr>
            <w:tcW w:w="956" w:type="pct"/>
          </w:tcPr>
          <w:p w14:paraId="6A8C4FB8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23DB39D6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25D8045E" w14:textId="77777777" w:rsidTr="00496916">
        <w:tc>
          <w:tcPr>
            <w:tcW w:w="3175" w:type="pct"/>
          </w:tcPr>
          <w:p w14:paraId="27D3FC1F" w14:textId="77777777" w:rsidR="0071334E" w:rsidRPr="00534BF1" w:rsidRDefault="0071334E" w:rsidP="00496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РППС в группах ДОО</w:t>
            </w:r>
          </w:p>
        </w:tc>
        <w:tc>
          <w:tcPr>
            <w:tcW w:w="956" w:type="pct"/>
          </w:tcPr>
          <w:p w14:paraId="0A7BE8CA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14:paraId="4E9E3159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445A56EA" w14:textId="77777777" w:rsidTr="00496916">
        <w:tc>
          <w:tcPr>
            <w:tcW w:w="3175" w:type="pct"/>
          </w:tcPr>
          <w:p w14:paraId="6B2C463D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вид, эстетика оформления РППС (единство стиля, преобладание теплых, спокойных оттенков в цветовом оформлении)</w:t>
            </w:r>
          </w:p>
        </w:tc>
        <w:tc>
          <w:tcPr>
            <w:tcW w:w="956" w:type="pct"/>
          </w:tcPr>
          <w:p w14:paraId="1C8F85ED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4911A100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3C068C98" w14:textId="77777777" w:rsidTr="00496916">
        <w:tc>
          <w:tcPr>
            <w:tcW w:w="3175" w:type="pct"/>
          </w:tcPr>
          <w:p w14:paraId="58C527A6" w14:textId="77777777" w:rsidR="0071334E" w:rsidRPr="00534BF1" w:rsidRDefault="0071334E" w:rsidP="00496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СанПиН (чистота, освещение, доступность всех центров активности, соответствие размеров мебели росту детей)</w:t>
            </w:r>
          </w:p>
        </w:tc>
        <w:tc>
          <w:tcPr>
            <w:tcW w:w="956" w:type="pct"/>
          </w:tcPr>
          <w:p w14:paraId="1E8EE093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6A4A3600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763CAF6F" w14:textId="77777777" w:rsidTr="00496916">
        <w:tc>
          <w:tcPr>
            <w:tcW w:w="3175" w:type="pct"/>
          </w:tcPr>
          <w:p w14:paraId="624C80F4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всех группах ДОО созданы центры для развития детского технического творчества</w:t>
            </w:r>
          </w:p>
        </w:tc>
        <w:tc>
          <w:tcPr>
            <w:tcW w:w="956" w:type="pct"/>
          </w:tcPr>
          <w:p w14:paraId="2BFBF366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7BB552F6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20C39A88" w14:textId="77777777" w:rsidTr="00496916">
        <w:tc>
          <w:tcPr>
            <w:tcW w:w="3175" w:type="pct"/>
          </w:tcPr>
          <w:p w14:paraId="11233023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всех группах ДОО созданы центры для развития детского художественно-продуктивного творчества</w:t>
            </w:r>
          </w:p>
        </w:tc>
        <w:tc>
          <w:tcPr>
            <w:tcW w:w="956" w:type="pct"/>
          </w:tcPr>
          <w:p w14:paraId="0DFA571B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57EC569D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6084582B" w14:textId="77777777" w:rsidTr="00496916">
        <w:tc>
          <w:tcPr>
            <w:tcW w:w="3175" w:type="pct"/>
          </w:tcPr>
          <w:p w14:paraId="0B0C108D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всех группах ДОО созданы центры для развития детского литературного творчества</w:t>
            </w:r>
          </w:p>
        </w:tc>
        <w:tc>
          <w:tcPr>
            <w:tcW w:w="956" w:type="pct"/>
          </w:tcPr>
          <w:p w14:paraId="68E3AD17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01742A38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4E" w:rsidRPr="00046889" w14:paraId="5607E85F" w14:textId="77777777" w:rsidTr="00496916">
        <w:tc>
          <w:tcPr>
            <w:tcW w:w="3175" w:type="pct"/>
          </w:tcPr>
          <w:p w14:paraId="503761CE" w14:textId="77777777" w:rsidR="0071334E" w:rsidRPr="00534BF1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F1">
              <w:rPr>
                <w:rFonts w:ascii="Times New Roman" w:hAnsi="Times New Roman" w:cs="Times New Roman"/>
                <w:sz w:val="24"/>
                <w:szCs w:val="24"/>
              </w:rPr>
              <w:t>Во всех группах ДОО созданы центры для развития детского музыкального творчества</w:t>
            </w:r>
          </w:p>
        </w:tc>
        <w:tc>
          <w:tcPr>
            <w:tcW w:w="956" w:type="pct"/>
          </w:tcPr>
          <w:p w14:paraId="77B00E9F" w14:textId="77777777" w:rsidR="0071334E" w:rsidRPr="00046889" w:rsidRDefault="001460D5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pct"/>
          </w:tcPr>
          <w:p w14:paraId="382DF474" w14:textId="77777777" w:rsidR="0071334E" w:rsidRPr="00046889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A6360" w14:textId="77777777" w:rsidR="0071334E" w:rsidRDefault="0071334E" w:rsidP="007133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730BB3" w14:textId="77777777" w:rsidR="0071334E" w:rsidRPr="00046889" w:rsidRDefault="0071334E" w:rsidP="0071334E">
      <w:pPr>
        <w:rPr>
          <w:rFonts w:ascii="Times New Roman" w:hAnsi="Times New Roman" w:cs="Times New Roman"/>
          <w:b/>
          <w:sz w:val="24"/>
          <w:szCs w:val="24"/>
        </w:rPr>
      </w:pPr>
      <w:r w:rsidRPr="00046889">
        <w:rPr>
          <w:rFonts w:ascii="Times New Roman" w:hAnsi="Times New Roman" w:cs="Times New Roman"/>
          <w:b/>
          <w:sz w:val="24"/>
          <w:szCs w:val="24"/>
        </w:rPr>
        <w:lastRenderedPageBreak/>
        <w:t>Качественный анализ</w:t>
      </w:r>
    </w:p>
    <w:p w14:paraId="7C94CA35" w14:textId="77777777" w:rsidR="0071334E" w:rsidRDefault="0071334E" w:rsidP="0071334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2136"/>
        <w:gridCol w:w="3185"/>
      </w:tblGrid>
      <w:tr w:rsidR="0071334E" w14:paraId="0459C0F2" w14:textId="77777777" w:rsidTr="00496916">
        <w:tc>
          <w:tcPr>
            <w:tcW w:w="2754" w:type="dxa"/>
          </w:tcPr>
          <w:p w14:paraId="731E60F1" w14:textId="77777777" w:rsidR="0071334E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F79E9F8" w14:textId="77777777" w:rsidR="0071334E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14:paraId="3311C901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«да») </w:t>
            </w:r>
          </w:p>
        </w:tc>
        <w:tc>
          <w:tcPr>
            <w:tcW w:w="3185" w:type="dxa"/>
          </w:tcPr>
          <w:p w14:paraId="4C58F338" w14:textId="77777777" w:rsidR="0071334E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14:paraId="0B778C9B" w14:textId="77777777" w:rsidR="0071334E" w:rsidRPr="00046889" w:rsidRDefault="0071334E" w:rsidP="00496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общего количества параметров оценки)</w:t>
            </w:r>
          </w:p>
        </w:tc>
      </w:tr>
      <w:tr w:rsidR="0071334E" w14:paraId="354EBC42" w14:textId="77777777" w:rsidTr="00496916">
        <w:tc>
          <w:tcPr>
            <w:tcW w:w="2754" w:type="dxa"/>
          </w:tcPr>
          <w:p w14:paraId="024BC4F5" w14:textId="77777777" w:rsidR="0071334E" w:rsidRPr="00046889" w:rsidRDefault="0071334E" w:rsidP="00496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8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ДОО</w:t>
            </w:r>
          </w:p>
        </w:tc>
        <w:tc>
          <w:tcPr>
            <w:tcW w:w="2136" w:type="dxa"/>
          </w:tcPr>
          <w:p w14:paraId="2FCF9198" w14:textId="77777777" w:rsidR="0071334E" w:rsidRDefault="0071334E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14:paraId="49113C9A" w14:textId="77777777" w:rsidR="0071334E" w:rsidRDefault="0071334E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334E" w14:paraId="22B59DF9" w14:textId="77777777" w:rsidTr="00496916">
        <w:tc>
          <w:tcPr>
            <w:tcW w:w="2754" w:type="dxa"/>
          </w:tcPr>
          <w:p w14:paraId="2899016D" w14:textId="77777777" w:rsidR="0071334E" w:rsidRPr="00046889" w:rsidRDefault="0071334E" w:rsidP="00496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РППС групп ДОО </w:t>
            </w:r>
          </w:p>
        </w:tc>
        <w:tc>
          <w:tcPr>
            <w:tcW w:w="2136" w:type="dxa"/>
          </w:tcPr>
          <w:p w14:paraId="10D87716" w14:textId="77777777" w:rsidR="0071334E" w:rsidRDefault="001460D5" w:rsidP="0049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14:paraId="5B5D3B37" w14:textId="77777777" w:rsidR="0071334E" w:rsidRDefault="001460D5" w:rsidP="0049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33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C7A3000" w14:textId="77777777" w:rsidR="00E80FE8" w:rsidRDefault="00E80FE8"/>
    <w:p w14:paraId="669041F8" w14:textId="77777777" w:rsidR="0071334E" w:rsidRDefault="0071334E"/>
    <w:p w14:paraId="473FBC5B" w14:textId="77777777" w:rsidR="0071334E" w:rsidRDefault="0071334E"/>
    <w:p w14:paraId="7329D329" w14:textId="77777777" w:rsidR="0071334E" w:rsidRDefault="00DD50FE">
      <w:r w:rsidRPr="00DD50FE">
        <w:rPr>
          <w:noProof/>
        </w:rPr>
        <w:drawing>
          <wp:inline distT="0" distB="0" distL="0" distR="0" wp14:anchorId="2696BF83" wp14:editId="003DC28F">
            <wp:extent cx="5419629" cy="1228725"/>
            <wp:effectExtent l="19050" t="0" r="0" b="0"/>
            <wp:docPr id="1" name="Рисунок 1" descr="C:\Users\User\Pictures\Мои сканированные изображения\сканирование0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Мои сканированные изображения\сканирование02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29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34E" w:rsidSect="007133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4E"/>
    <w:rsid w:val="001460D5"/>
    <w:rsid w:val="001C1E6C"/>
    <w:rsid w:val="00557733"/>
    <w:rsid w:val="0071334E"/>
    <w:rsid w:val="00925BC8"/>
    <w:rsid w:val="00AD5019"/>
    <w:rsid w:val="00B84913"/>
    <w:rsid w:val="00DD50FE"/>
    <w:rsid w:val="00E8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7EB"/>
  <w15:docId w15:val="{ED183821-712A-4181-9578-4949F31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Admin</cp:lastModifiedBy>
  <cp:revision>2</cp:revision>
  <dcterms:created xsi:type="dcterms:W3CDTF">2021-07-05T14:51:00Z</dcterms:created>
  <dcterms:modified xsi:type="dcterms:W3CDTF">2021-07-05T14:51:00Z</dcterms:modified>
</cp:coreProperties>
</file>