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04" w:rsidRDefault="00F01704">
      <w:pPr>
        <w:spacing w:after="150" w:line="240" w:lineRule="auto"/>
        <w:jc w:val="both"/>
        <w:rPr>
          <w:rFonts w:ascii="Trebuchet MS" w:eastAsia="Trebuchet MS" w:hAnsi="Trebuchet MS" w:cs="Trebuchet MS"/>
          <w:color w:val="333333"/>
          <w:sz w:val="28"/>
          <w:shd w:val="clear" w:color="auto" w:fill="FFFFFF"/>
        </w:rPr>
      </w:pPr>
    </w:p>
    <w:p w:rsidR="00F01704" w:rsidRDefault="00F01704">
      <w:pPr>
        <w:rPr>
          <w:rFonts w:ascii="Calibri" w:eastAsia="Calibri" w:hAnsi="Calibri" w:cs="Calibri"/>
          <w:b/>
          <w:sz w:val="28"/>
          <w:u w:val="single"/>
        </w:rPr>
      </w:pPr>
    </w:p>
    <w:p w:rsidR="00F01704" w:rsidRDefault="00533A9D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object w:dxaOrig="5760" w:dyaOrig="4190">
          <v:rect id="rectole0000000001" o:spid="_x0000_i1025" style="width:4in;height:209.25pt" o:ole="" o:preferrelative="t" stroked="f">
            <v:imagedata r:id="rId5" o:title=""/>
          </v:rect>
          <o:OLEObject Type="Embed" ProgID="StaticMetafile" ShapeID="rectole0000000001" DrawAspect="Content" ObjectID="_1674997493" r:id="rId6"/>
        </w:object>
      </w:r>
    </w:p>
    <w:p w:rsidR="00F01704" w:rsidRDefault="0053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Л А Н</w:t>
      </w:r>
    </w:p>
    <w:p w:rsidR="00F01704" w:rsidRDefault="0053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мероприятий первичной профсоюзной организации муниципального бюджетного дошкольного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Станиченский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детский сад» Алексеевского городского округа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</w:t>
      </w:r>
      <w:proofErr w:type="gramEnd"/>
    </w:p>
    <w:p w:rsidR="00F01704" w:rsidRDefault="0053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</w:t>
      </w:r>
      <w:r w:rsidR="00E434DC">
        <w:rPr>
          <w:rFonts w:ascii="Times New Roman" w:eastAsia="Times New Roman" w:hAnsi="Times New Roman" w:cs="Times New Roman"/>
          <w:b/>
          <w:sz w:val="28"/>
        </w:rPr>
        <w:t>ению в 2021 году тематического г</w:t>
      </w:r>
      <w:r>
        <w:rPr>
          <w:rFonts w:ascii="Times New Roman" w:eastAsia="Times New Roman" w:hAnsi="Times New Roman" w:cs="Times New Roman"/>
          <w:b/>
          <w:sz w:val="28"/>
        </w:rPr>
        <w:t>ода</w:t>
      </w:r>
    </w:p>
    <w:p w:rsidR="00F01704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«Спорт. Здоровье. Долголетие»</w:t>
      </w: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A9D" w:rsidRDefault="00533A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1B4B" w:rsidRDefault="00901B4B" w:rsidP="00901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Утверждено на  заседании ППО</w:t>
      </w:r>
    </w:p>
    <w:p w:rsidR="00901B4B" w:rsidRDefault="00901B4B" w:rsidP="00901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12 января 2021 г</w:t>
      </w:r>
    </w:p>
    <w:p w:rsidR="00901B4B" w:rsidRDefault="00901B4B" w:rsidP="00901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первичной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1B4B" w:rsidRDefault="00901B4B" w:rsidP="00901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профсоюзной организации</w:t>
      </w:r>
    </w:p>
    <w:p w:rsidR="00901B4B" w:rsidRDefault="00901B4B" w:rsidP="00901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Станиченский</w:t>
      </w:r>
      <w:proofErr w:type="spellEnd"/>
    </w:p>
    <w:p w:rsidR="00901B4B" w:rsidRDefault="00901B4B" w:rsidP="00901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детский сад» </w:t>
      </w:r>
    </w:p>
    <w:p w:rsidR="00901B4B" w:rsidRDefault="00901B4B" w:rsidP="00901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58B7FA" wp14:editId="2496D314">
            <wp:extent cx="885825" cy="397391"/>
            <wp:effectExtent l="0" t="0" r="0" b="0"/>
            <wp:docPr id="3" name="Рисунок 3" descr="C:\Users\User\Desktop\е.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.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07" cy="40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Козенко.Е.Я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1B4B" w:rsidRDefault="00901B4B" w:rsidP="00901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1704" w:rsidRDefault="00F01704">
      <w:pPr>
        <w:jc w:val="right"/>
        <w:rPr>
          <w:rFonts w:ascii="Times New Roman,Italic" w:eastAsia="Times New Roman,Italic" w:hAnsi="Times New Roman,Italic" w:cs="Times New Roman,Italic"/>
          <w:i/>
          <w:sz w:val="28"/>
        </w:rPr>
      </w:pPr>
    </w:p>
    <w:p w:rsidR="00F01704" w:rsidRDefault="00F01704">
      <w:pPr>
        <w:jc w:val="right"/>
        <w:rPr>
          <w:rFonts w:ascii="Times New Roman,Italic" w:eastAsia="Times New Roman,Italic" w:hAnsi="Times New Roman,Italic" w:cs="Times New Roman,Italic"/>
          <w:i/>
          <w:sz w:val="28"/>
        </w:rPr>
      </w:pPr>
      <w:bookmarkStart w:id="0" w:name="_GoBack"/>
      <w:bookmarkEnd w:id="0"/>
    </w:p>
    <w:p w:rsidR="00F01704" w:rsidRDefault="00F01704">
      <w:pPr>
        <w:jc w:val="right"/>
        <w:rPr>
          <w:rFonts w:ascii="Times New Roman,Italic" w:eastAsia="Times New Roman,Italic" w:hAnsi="Times New Roman,Italic" w:cs="Times New Roman,Italic"/>
          <w:i/>
          <w:sz w:val="28"/>
        </w:rPr>
      </w:pPr>
    </w:p>
    <w:p w:rsidR="00F01704" w:rsidRDefault="00F01704">
      <w:pPr>
        <w:jc w:val="right"/>
        <w:rPr>
          <w:rFonts w:ascii="Times New Roman,Italic" w:eastAsia="Times New Roman,Italic" w:hAnsi="Times New Roman,Italic" w:cs="Times New Roman,Italic"/>
          <w:i/>
          <w:sz w:val="28"/>
        </w:rPr>
      </w:pPr>
    </w:p>
    <w:p w:rsidR="00F01704" w:rsidRDefault="00533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Введение.</w:t>
      </w:r>
    </w:p>
    <w:p w:rsidR="00F01704" w:rsidRDefault="00F0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1704" w:rsidRDefault="0053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2020-й стал для профсоюзных организаций нашей отрасли годом борьбы с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инфекцией. Самоизоляция, дистанционный формат</w:t>
      </w:r>
    </w:p>
    <w:p w:rsidR="00F01704" w:rsidRDefault="0053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обучения обнажил очень серьёзные проблемы в организации труда и отдыха работников системы образования, обучающихся профессиональных образовательных организаций и образовательных организаций высшего образования, которые не могли не повлечь за собой ухудшение их психофизического состояния. Что подтверждают данные Всероссийского опроса «Вызовы Covid-19: начало учебного года», проведённого Профсоюзом работников народного образования и науки Российской Федерации в сентябре – октябре 2020 года по 79 субъектам РФ (93% от общего количества субъектов РФ).</w:t>
      </w:r>
    </w:p>
    <w:p w:rsidR="00F01704" w:rsidRDefault="0053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Поэтому, решением Исполнительного комитета Профсоюза 2021 год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F01704" w:rsidRDefault="0053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Профсоюзе посвящается охране и укреплению здоровья, целенаправленному формированию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здоровом, активном образе жизни, занятиях физической культурой и массовым спортом в целях повышения качества и продолжительности жизни в условиях новых вызовов.</w:t>
      </w:r>
      <w:proofErr w:type="gramEnd"/>
    </w:p>
    <w:p w:rsidR="00F01704" w:rsidRDefault="00533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Основные задачи проведения тематического Года «Спорт. Здоровье. Долголетие»:</w:t>
      </w:r>
    </w:p>
    <w:p w:rsidR="00F01704" w:rsidRDefault="0053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созданию условий для сохранения здоровья и ведения здорового</w:t>
      </w:r>
    </w:p>
    <w:p w:rsidR="00F01704" w:rsidRDefault="0053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образа жизни в образовательных организациях;</w:t>
      </w:r>
    </w:p>
    <w:p w:rsidR="00F01704" w:rsidRDefault="0053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увеличение (по возможности) количества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>, физкультурно-оздоровительных спортивных событий и мероприятий, профилактических акций (в том числе с использованием современных ИКТ-</w:t>
      </w:r>
      <w:proofErr w:type="gramEnd"/>
    </w:p>
    <w:p w:rsidR="00F01704" w:rsidRDefault="0053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технологий), направленных на популяризацию здорового образа жизни;</w:t>
      </w:r>
    </w:p>
    <w:p w:rsidR="00F01704" w:rsidRDefault="0053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дальнейшее развития Всероссийского движения «Профсоюз – территория</w:t>
      </w:r>
    </w:p>
    <w:p w:rsidR="00F01704" w:rsidRDefault="00533A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здоровья».</w:t>
      </w:r>
    </w:p>
    <w:p w:rsidR="00F01704" w:rsidRDefault="00533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План мероприятий первичной профсоюзной организации МБДОУ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Станиченский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детский сад» Алексеевского городского округа по проведению в 2021 году тематического Года «Спорт. Здоровье. Долголетие».</w:t>
      </w:r>
    </w:p>
    <w:p w:rsidR="00F01704" w:rsidRDefault="0053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Исполнительного комитета Профсоюза № 4-3 от 15 декабря 2020 года одобрен Примерный план мероприятий тематического года «Спорт. Здоровье. Долголетие». Исходя из этого, разработан План мероприятий Белгородской региональной и Алексеевской территориальной организаций профессионального союза работников образования по проведению в 2021 году тематического Года «Спорт. Здоровье. Долголетие». На основе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плана мероприятий Алексеевской территориальной организации профессионального союза работников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разработан План мероприятий первичной профсоюзной организации МБДОУ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Станиченский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детский сад» Алексеевского городского округа.</w:t>
      </w:r>
    </w:p>
    <w:p w:rsidR="00F01704" w:rsidRDefault="00F0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01704" w:rsidRDefault="0053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Мероприятия первичной профсоюзной организации МБДОУ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Станиченский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детский сад» Алексеевского городского округа.</w:t>
      </w:r>
    </w:p>
    <w:p w:rsidR="00F01704" w:rsidRDefault="0053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 проведению в 2021 году тематического Года</w:t>
      </w:r>
    </w:p>
    <w:p w:rsidR="00F01704" w:rsidRDefault="0053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«Спорт. Здоровье. Долголетие».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529"/>
        <w:gridCol w:w="2188"/>
        <w:gridCol w:w="2090"/>
      </w:tblGrid>
      <w:tr w:rsidR="00F01704" w:rsidTr="00E434DC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/п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Мероприятие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</w:tr>
      <w:tr w:rsidR="00F01704" w:rsidTr="00E434DC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и ведение на профсоюзной страничке на сайте детского сада  рубрики «Спорт. Здоровье. Долголетие».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Козенко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весь период</w:t>
            </w:r>
          </w:p>
        </w:tc>
      </w:tr>
      <w:tr w:rsidR="00F01704" w:rsidTr="00E434DC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информации рубрики «Спорт.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Здоровье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олголетие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в группах «Профсоюз образования</w:t>
            </w:r>
          </w:p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Белгородской области» в социальных сетях: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</w:t>
            </w:r>
          </w:p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«Одноклассники.ru»,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Мой</w:t>
            </w:r>
            <w:proofErr w:type="gramEnd"/>
          </w:p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мир»,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в группе</w:t>
            </w:r>
          </w:p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«Молодёжный Совет Профсоюза образования Белгородской области»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весь период</w:t>
            </w:r>
          </w:p>
        </w:tc>
      </w:tr>
      <w:tr w:rsidR="00F01704" w:rsidTr="00E434DC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Информирование  членов первичной  Профсоюзной организации о задачах и мероприятиях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тематического</w:t>
            </w:r>
            <w:proofErr w:type="gramEnd"/>
          </w:p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Года «Спорт.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Здоровье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олголетие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Е.Я</w:t>
            </w:r>
          </w:p>
          <w:p w:rsidR="00F01704" w:rsidRDefault="00533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март</w:t>
            </w:r>
          </w:p>
        </w:tc>
      </w:tr>
      <w:tr w:rsidR="00F01704" w:rsidTr="00E434DC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и утверждение</w:t>
            </w:r>
          </w:p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Плана мероприятий  первичной профсоюзной организации по проведению тематического Года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доровье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Долголетие»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Е.Я</w:t>
            </w:r>
          </w:p>
          <w:p w:rsidR="00F01704" w:rsidRDefault="00533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февраль</w:t>
            </w:r>
          </w:p>
        </w:tc>
      </w:tr>
      <w:tr w:rsidR="00F01704" w:rsidTr="00E434DC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 посещения спортивных объектов города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–</w:t>
            </w:r>
          </w:p>
          <w:p w:rsidR="00F01704" w:rsidRDefault="00533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</w:tr>
      <w:tr w:rsidR="00F01704" w:rsidTr="00E434DC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XXXIX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открытой</w:t>
            </w:r>
            <w:proofErr w:type="gramEnd"/>
          </w:p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Всероссийской массовой</w:t>
            </w:r>
          </w:p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лыжной гонке «Лыжня России – 2021» (в зависимости от</w:t>
            </w:r>
            <w:proofErr w:type="gramEnd"/>
          </w:p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эпидемиологической ситуации)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Февраль</w:t>
            </w:r>
          </w:p>
        </w:tc>
      </w:tr>
      <w:tr w:rsidR="00F01704" w:rsidTr="00E434DC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Спартакиады работников образовательных организаций Алексеевского городского округа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</w:tr>
      <w:tr w:rsidR="00F01704" w:rsidTr="00E434DC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</w:p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тематического Года</w:t>
            </w:r>
          </w:p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«Спорт. Здоровье. Долголетие» для усиления мотивации профсоюзного</w:t>
            </w:r>
          </w:p>
          <w:p w:rsidR="00F01704" w:rsidRDefault="005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членства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первичных</w:t>
            </w:r>
            <w:proofErr w:type="gramEnd"/>
          </w:p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профсоюзных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организациях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период </w:t>
            </w:r>
          </w:p>
        </w:tc>
      </w:tr>
      <w:tr w:rsidR="00F01704" w:rsidTr="00E434DC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4DC" w:rsidRDefault="00533A9D" w:rsidP="00E43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Подведение итогов проведения тематического Года «Спорт. Здоровье. Долголетие» </w:t>
            </w:r>
          </w:p>
          <w:p w:rsidR="00F01704" w:rsidRDefault="00F01704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04" w:rsidRDefault="00533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</w:tr>
    </w:tbl>
    <w:p w:rsidR="00F01704" w:rsidRDefault="00533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F0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704"/>
    <w:rsid w:val="00533A9D"/>
    <w:rsid w:val="00901B4B"/>
    <w:rsid w:val="00E434DC"/>
    <w:rsid w:val="00F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2021-02-16T08:11:00Z</dcterms:created>
  <dcterms:modified xsi:type="dcterms:W3CDTF">2021-02-16T12:18:00Z</dcterms:modified>
</cp:coreProperties>
</file>